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37E" w:rsidRDefault="00C4037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OSNOVNA ŠKOLA KNEZA MISLAVA</w:t>
      </w:r>
    </w:p>
    <w:p w:rsidR="00C4037E" w:rsidRDefault="00C403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21212 Kaštel Sućurac, Braće Radić 6</w:t>
      </w:r>
    </w:p>
    <w:p w:rsidR="00C4037E" w:rsidRDefault="00C403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grada / Županije / 181 / 17</w:t>
      </w:r>
    </w:p>
    <w:p w:rsidR="00C4037E" w:rsidRDefault="00C403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RKP: 13140</w:t>
      </w:r>
    </w:p>
    <w:p w:rsidR="00C4037E" w:rsidRDefault="00C403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Matični broj: 03150020</w:t>
      </w:r>
    </w:p>
    <w:p w:rsidR="00C4037E" w:rsidRDefault="00C403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OIB:36775952622</w:t>
      </w:r>
    </w:p>
    <w:p w:rsidR="00C4037E" w:rsidRDefault="00C403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Razina:31</w:t>
      </w:r>
    </w:p>
    <w:p w:rsidR="00C4037E" w:rsidRDefault="00C403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djelatnosti: 8520</w:t>
      </w:r>
    </w:p>
    <w:p w:rsidR="00C4037E" w:rsidRDefault="00C4037E">
      <w:pPr>
        <w:rPr>
          <w:rFonts w:ascii="Times New Roman" w:hAnsi="Times New Roman" w:cs="Times New Roman"/>
          <w:b/>
          <w:sz w:val="24"/>
          <w:szCs w:val="24"/>
        </w:rPr>
      </w:pPr>
    </w:p>
    <w:p w:rsidR="00C4037E" w:rsidRDefault="00C4037E">
      <w:pPr>
        <w:rPr>
          <w:rFonts w:ascii="Times New Roman" w:hAnsi="Times New Roman" w:cs="Times New Roman"/>
          <w:b/>
          <w:sz w:val="24"/>
          <w:szCs w:val="24"/>
        </w:rPr>
      </w:pPr>
    </w:p>
    <w:p w:rsidR="002E71EA" w:rsidRDefault="00C4037E" w:rsidP="006240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FINANCIJSKE IZVJEŠTAJE ZA RAZDOBLJE OD 1.01.</w:t>
      </w:r>
      <w:r w:rsidR="00A640C3">
        <w:rPr>
          <w:rFonts w:ascii="Times New Roman" w:hAnsi="Times New Roman" w:cs="Times New Roman"/>
          <w:b/>
          <w:sz w:val="24"/>
          <w:szCs w:val="24"/>
        </w:rPr>
        <w:t xml:space="preserve"> 2015.</w:t>
      </w:r>
      <w:r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A640C3">
        <w:rPr>
          <w:rFonts w:ascii="Times New Roman" w:hAnsi="Times New Roman" w:cs="Times New Roman"/>
          <w:b/>
          <w:sz w:val="24"/>
          <w:szCs w:val="24"/>
        </w:rPr>
        <w:t xml:space="preserve"> 31</w:t>
      </w:r>
      <w:r>
        <w:rPr>
          <w:rFonts w:ascii="Times New Roman" w:hAnsi="Times New Roman" w:cs="Times New Roman"/>
          <w:b/>
          <w:sz w:val="24"/>
          <w:szCs w:val="24"/>
        </w:rPr>
        <w:t>.12.2015</w:t>
      </w:r>
      <w:r w:rsidR="00A640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640C3" w:rsidRDefault="00A640C3">
      <w:pPr>
        <w:rPr>
          <w:rFonts w:ascii="Times New Roman" w:hAnsi="Times New Roman" w:cs="Times New Roman"/>
          <w:b/>
          <w:sz w:val="24"/>
          <w:szCs w:val="24"/>
        </w:rPr>
      </w:pPr>
    </w:p>
    <w:p w:rsidR="00A640C3" w:rsidRDefault="00A640C3" w:rsidP="00624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ostvareni za navedeno razdoblje za koje se podnosi financijski izvještaj ostvareni su iz sljedećih izvora financiranja i to:</w:t>
      </w:r>
    </w:p>
    <w:p w:rsidR="00A640C3" w:rsidRDefault="00A640C3" w:rsidP="00624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prihodi za rashode za ostvarivanje redovne djelatnosti osnovnoškolskog obrazovanja -  redovni materijalni rashodi, tekuće održavanje – troškovi za materijal i usluge, za nabavu knjiga za knjižnicu, troškovi osobnih pomoćnika, plaća zaposlenih u produženom boravku, te troškovi energenata iz proračunskih sredstava Splitsko-dalmatinske županije.</w:t>
      </w:r>
    </w:p>
    <w:p w:rsidR="003B3D67" w:rsidRDefault="00A640C3" w:rsidP="00624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prihodi za rashode za zaposlene ( plaće za redovan rad, naknade,  nagrade, darov</w:t>
      </w:r>
      <w:r w:rsidR="007B26E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za djecu, otpremnine, mentorstva</w:t>
      </w:r>
      <w:r w:rsidR="003B3D67">
        <w:rPr>
          <w:rFonts w:ascii="Times New Roman" w:hAnsi="Times New Roman" w:cs="Times New Roman"/>
          <w:sz w:val="24"/>
          <w:szCs w:val="24"/>
        </w:rPr>
        <w:t xml:space="preserve"> i sl.)</w:t>
      </w:r>
    </w:p>
    <w:p w:rsidR="003B3D67" w:rsidRDefault="003B3D67" w:rsidP="00624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učeničke i roditeljske uplate za participaciju učeničkih troškova ( užina, časopisi, prijevoz za vanškolske aktivnosti, osiguranja i sl.)</w:t>
      </w:r>
    </w:p>
    <w:p w:rsidR="003B3D67" w:rsidRDefault="003B3D67" w:rsidP="00624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406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plate Hrvatskog zavoda za zapošljavanje za stručno osposobljavanje za rad bez zasnivanja radnog odnosa i pomoćnike u nastavi.</w:t>
      </w:r>
    </w:p>
    <w:p w:rsidR="003B3D67" w:rsidRDefault="003B3D67">
      <w:pPr>
        <w:rPr>
          <w:rFonts w:ascii="Times New Roman" w:hAnsi="Times New Roman" w:cs="Times New Roman"/>
          <w:sz w:val="24"/>
          <w:szCs w:val="24"/>
        </w:rPr>
      </w:pPr>
    </w:p>
    <w:p w:rsidR="003B3D67" w:rsidRDefault="003B3D67">
      <w:pPr>
        <w:rPr>
          <w:rFonts w:ascii="Times New Roman" w:hAnsi="Times New Roman" w:cs="Times New Roman"/>
          <w:b/>
          <w:sz w:val="24"/>
          <w:szCs w:val="24"/>
        </w:rPr>
      </w:pPr>
    </w:p>
    <w:p w:rsidR="003B3D67" w:rsidRDefault="003B3D67">
      <w:pPr>
        <w:rPr>
          <w:rFonts w:ascii="Times New Roman" w:hAnsi="Times New Roman" w:cs="Times New Roman"/>
          <w:b/>
          <w:sz w:val="24"/>
          <w:szCs w:val="24"/>
        </w:rPr>
      </w:pPr>
    </w:p>
    <w:p w:rsidR="003B3D67" w:rsidRDefault="003B3D67">
      <w:pPr>
        <w:rPr>
          <w:rFonts w:ascii="Times New Roman" w:hAnsi="Times New Roman" w:cs="Times New Roman"/>
          <w:b/>
          <w:sz w:val="24"/>
          <w:szCs w:val="24"/>
        </w:rPr>
      </w:pPr>
    </w:p>
    <w:p w:rsidR="003B3D67" w:rsidRDefault="003B3D67">
      <w:pPr>
        <w:rPr>
          <w:rFonts w:ascii="Times New Roman" w:hAnsi="Times New Roman" w:cs="Times New Roman"/>
          <w:b/>
          <w:sz w:val="24"/>
          <w:szCs w:val="24"/>
        </w:rPr>
      </w:pPr>
    </w:p>
    <w:p w:rsidR="003B3D67" w:rsidRDefault="003B3D67">
      <w:pPr>
        <w:rPr>
          <w:rFonts w:ascii="Times New Roman" w:hAnsi="Times New Roman" w:cs="Times New Roman"/>
          <w:b/>
          <w:sz w:val="24"/>
          <w:szCs w:val="24"/>
        </w:rPr>
      </w:pPr>
    </w:p>
    <w:p w:rsidR="003B3D67" w:rsidRDefault="003B3D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E52C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1. Bilanca na dan 31.12.2015.</w:t>
      </w:r>
    </w:p>
    <w:p w:rsidR="003B3D67" w:rsidRDefault="003B3D67">
      <w:pPr>
        <w:rPr>
          <w:rFonts w:ascii="Times New Roman" w:hAnsi="Times New Roman" w:cs="Times New Roman"/>
          <w:b/>
          <w:sz w:val="24"/>
          <w:szCs w:val="24"/>
        </w:rPr>
      </w:pPr>
    </w:p>
    <w:p w:rsidR="00EE50F6" w:rsidRDefault="00EE50F6" w:rsidP="00624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nefinancijske imovine (AOP 002) je 3.942.555 kn. U izvještajnom razdoblju nije bilo prodaje, otuđenja i rashodovanja imovine.</w:t>
      </w:r>
    </w:p>
    <w:p w:rsidR="00EE50F6" w:rsidRDefault="00EE50F6" w:rsidP="00624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financijske imovine (AOP 063) je 722.571 kn. Stanje novca na računu u odnosu na prethodno razdoblje nešto je veće u odnosu na prethodno razdoblje zbog uplata iz proračuna Županije za plaćanje materijalnih troškova.</w:t>
      </w:r>
    </w:p>
    <w:p w:rsidR="00205767" w:rsidRDefault="00EE50F6" w:rsidP="00624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na kontu 129 – Potraživanja koja se refundiraju </w:t>
      </w:r>
      <w:r w:rsidR="00205767">
        <w:rPr>
          <w:rFonts w:ascii="Times New Roman" w:hAnsi="Times New Roman" w:cs="Times New Roman"/>
          <w:sz w:val="24"/>
          <w:szCs w:val="24"/>
        </w:rPr>
        <w:t>(AOP 080) su bitno niža u odnosu na prethodno razdoblje jer su naplaćena sredstva koja se refundiraju dijelom od MZOS-a i dijelom iz proračuna Županije.</w:t>
      </w:r>
    </w:p>
    <w:p w:rsidR="00205767" w:rsidRDefault="00205767" w:rsidP="00624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Značajnije su se smanjile obveze za rashode poslovanja (AOP 164), a naročito obveze za zaposlene (AOP 166) i obveze za tekuće održavanje (AOP 175).</w:t>
      </w:r>
      <w:r w:rsidR="004E52C8">
        <w:rPr>
          <w:rFonts w:ascii="Times New Roman" w:hAnsi="Times New Roman" w:cs="Times New Roman"/>
          <w:sz w:val="24"/>
          <w:szCs w:val="24"/>
        </w:rPr>
        <w:t xml:space="preserve"> Dospjela potraživanja su se smanjila u odnosu na prethodno razdoblje (AOP 269)</w:t>
      </w:r>
    </w:p>
    <w:p w:rsidR="003B3D67" w:rsidRDefault="004E52C8" w:rsidP="006240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Višak prihoda (AOP 234) je smanjen jer je rezultat poslovanja u izvještajnom razdoblju bio manjak od 27.63</w:t>
      </w:r>
      <w:r w:rsidR="0062406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kn koji je pokriven viškom prenesenih prihoda. </w:t>
      </w:r>
      <w:r w:rsidR="00205767">
        <w:rPr>
          <w:rFonts w:ascii="Times New Roman" w:hAnsi="Times New Roman" w:cs="Times New Roman"/>
          <w:sz w:val="24"/>
          <w:szCs w:val="24"/>
        </w:rPr>
        <w:t xml:space="preserve">    </w:t>
      </w:r>
      <w:r w:rsidR="00EE50F6">
        <w:rPr>
          <w:rFonts w:ascii="Times New Roman" w:hAnsi="Times New Roman" w:cs="Times New Roman"/>
          <w:sz w:val="24"/>
          <w:szCs w:val="24"/>
        </w:rPr>
        <w:t xml:space="preserve">   </w:t>
      </w:r>
      <w:r w:rsidR="00EE50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3D67" w:rsidRDefault="003B3D67">
      <w:pPr>
        <w:rPr>
          <w:rFonts w:ascii="Times New Roman" w:hAnsi="Times New Roman" w:cs="Times New Roman"/>
          <w:b/>
          <w:sz w:val="24"/>
          <w:szCs w:val="24"/>
        </w:rPr>
      </w:pPr>
    </w:p>
    <w:p w:rsidR="004E52C8" w:rsidRDefault="004E52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2. Obrazac PR RAS za razdoblje 1.01.2015. – 31.12.2015.</w:t>
      </w:r>
    </w:p>
    <w:p w:rsidR="004E52C8" w:rsidRDefault="004E52C8">
      <w:pPr>
        <w:rPr>
          <w:rFonts w:ascii="Times New Roman" w:hAnsi="Times New Roman" w:cs="Times New Roman"/>
          <w:b/>
          <w:sz w:val="24"/>
          <w:szCs w:val="24"/>
        </w:rPr>
      </w:pPr>
    </w:p>
    <w:p w:rsidR="00624067" w:rsidRDefault="004E52C8" w:rsidP="00624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prihodi</w:t>
      </w:r>
      <w:r w:rsidR="000A0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poslovanja</w:t>
      </w:r>
      <w:r w:rsidR="000A0220">
        <w:rPr>
          <w:rFonts w:ascii="Times New Roman" w:hAnsi="Times New Roman" w:cs="Times New Roman"/>
          <w:sz w:val="24"/>
          <w:szCs w:val="24"/>
        </w:rPr>
        <w:t xml:space="preserve"> (AOP 001) </w:t>
      </w:r>
      <w:r>
        <w:rPr>
          <w:rFonts w:ascii="Times New Roman" w:hAnsi="Times New Roman" w:cs="Times New Roman"/>
          <w:sz w:val="24"/>
          <w:szCs w:val="24"/>
        </w:rPr>
        <w:t>iznose 7.</w:t>
      </w:r>
      <w:r w:rsidR="00ED4664">
        <w:rPr>
          <w:rFonts w:ascii="Times New Roman" w:hAnsi="Times New Roman" w:cs="Times New Roman"/>
          <w:sz w:val="24"/>
          <w:szCs w:val="24"/>
        </w:rPr>
        <w:t>337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4664">
        <w:rPr>
          <w:rFonts w:ascii="Times New Roman" w:hAnsi="Times New Roman" w:cs="Times New Roman"/>
          <w:sz w:val="24"/>
          <w:szCs w:val="24"/>
        </w:rPr>
        <w:t>817</w:t>
      </w:r>
      <w:r>
        <w:rPr>
          <w:rFonts w:ascii="Times New Roman" w:hAnsi="Times New Roman" w:cs="Times New Roman"/>
          <w:sz w:val="24"/>
          <w:szCs w:val="24"/>
        </w:rPr>
        <w:t xml:space="preserve"> kn, a rashodi</w:t>
      </w:r>
      <w:r w:rsidR="000A0220">
        <w:rPr>
          <w:rFonts w:ascii="Times New Roman" w:hAnsi="Times New Roman" w:cs="Times New Roman"/>
          <w:sz w:val="24"/>
          <w:szCs w:val="24"/>
        </w:rPr>
        <w:t xml:space="preserve"> (AOP 147)</w:t>
      </w:r>
      <w:r>
        <w:rPr>
          <w:rFonts w:ascii="Times New Roman" w:hAnsi="Times New Roman" w:cs="Times New Roman"/>
          <w:sz w:val="24"/>
          <w:szCs w:val="24"/>
        </w:rPr>
        <w:t xml:space="preserve"> 7.</w:t>
      </w:r>
      <w:r w:rsidR="00ED4664">
        <w:rPr>
          <w:rFonts w:ascii="Times New Roman" w:hAnsi="Times New Roman" w:cs="Times New Roman"/>
          <w:sz w:val="24"/>
          <w:szCs w:val="24"/>
        </w:rPr>
        <w:t>327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4664">
        <w:rPr>
          <w:rFonts w:ascii="Times New Roman" w:hAnsi="Times New Roman" w:cs="Times New Roman"/>
          <w:sz w:val="24"/>
          <w:szCs w:val="24"/>
        </w:rPr>
        <w:t>905</w:t>
      </w:r>
      <w:r>
        <w:rPr>
          <w:rFonts w:ascii="Times New Roman" w:hAnsi="Times New Roman" w:cs="Times New Roman"/>
          <w:sz w:val="24"/>
          <w:szCs w:val="24"/>
        </w:rPr>
        <w:t xml:space="preserve"> kn što rezultira ukupnim viškom prihoda</w:t>
      </w:r>
      <w:r w:rsidR="000A0220">
        <w:rPr>
          <w:rFonts w:ascii="Times New Roman" w:hAnsi="Times New Roman" w:cs="Times New Roman"/>
          <w:sz w:val="24"/>
          <w:szCs w:val="24"/>
        </w:rPr>
        <w:t xml:space="preserve"> (AOP 273)</w:t>
      </w:r>
      <w:r>
        <w:rPr>
          <w:rFonts w:ascii="Times New Roman" w:hAnsi="Times New Roman" w:cs="Times New Roman"/>
          <w:sz w:val="24"/>
          <w:szCs w:val="24"/>
        </w:rPr>
        <w:t xml:space="preserve"> u iznosu od 9.91</w:t>
      </w:r>
      <w:r w:rsidR="00ED46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kn. Rashodi za nabavu nefinancijske imovine</w:t>
      </w:r>
      <w:r w:rsidR="000A0220">
        <w:rPr>
          <w:rFonts w:ascii="Times New Roman" w:hAnsi="Times New Roman" w:cs="Times New Roman"/>
          <w:sz w:val="24"/>
          <w:szCs w:val="24"/>
        </w:rPr>
        <w:t xml:space="preserve"> (AOP 347)</w:t>
      </w:r>
      <w:r>
        <w:rPr>
          <w:rFonts w:ascii="Times New Roman" w:hAnsi="Times New Roman" w:cs="Times New Roman"/>
          <w:sz w:val="24"/>
          <w:szCs w:val="24"/>
        </w:rPr>
        <w:t xml:space="preserve"> iznose</w:t>
      </w:r>
      <w:r w:rsidR="00624067">
        <w:rPr>
          <w:rFonts w:ascii="Times New Roman" w:hAnsi="Times New Roman" w:cs="Times New Roman"/>
          <w:sz w:val="24"/>
          <w:szCs w:val="24"/>
        </w:rPr>
        <w:t xml:space="preserve"> 37.549 kn, stoga i manjak prihoda od nefinancijske imovine iznosi 37.549 kn.</w:t>
      </w:r>
    </w:p>
    <w:p w:rsidR="008508B0" w:rsidRDefault="00624067" w:rsidP="00624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Ukupan manjak</w:t>
      </w:r>
      <w:r w:rsidR="000A0220">
        <w:rPr>
          <w:rFonts w:ascii="Times New Roman" w:hAnsi="Times New Roman" w:cs="Times New Roman"/>
          <w:sz w:val="24"/>
          <w:szCs w:val="24"/>
        </w:rPr>
        <w:t xml:space="preserve"> prihoda (AOP 634)</w:t>
      </w:r>
      <w:r>
        <w:rPr>
          <w:rFonts w:ascii="Times New Roman" w:hAnsi="Times New Roman" w:cs="Times New Roman"/>
          <w:sz w:val="24"/>
          <w:szCs w:val="24"/>
        </w:rPr>
        <w:t xml:space="preserve"> tekućeg razdoblja i</w:t>
      </w:r>
      <w:r w:rsidR="00ED4664">
        <w:rPr>
          <w:rFonts w:ascii="Times New Roman" w:hAnsi="Times New Roman" w:cs="Times New Roman"/>
          <w:sz w:val="24"/>
          <w:szCs w:val="24"/>
        </w:rPr>
        <w:t>znosi 27.637</w:t>
      </w:r>
      <w:r>
        <w:rPr>
          <w:rFonts w:ascii="Times New Roman" w:hAnsi="Times New Roman" w:cs="Times New Roman"/>
          <w:sz w:val="24"/>
          <w:szCs w:val="24"/>
        </w:rPr>
        <w:t xml:space="preserve"> kn, preneseni višak prihoda</w:t>
      </w:r>
      <w:r w:rsidR="000A0220">
        <w:rPr>
          <w:rFonts w:ascii="Times New Roman" w:hAnsi="Times New Roman" w:cs="Times New Roman"/>
          <w:sz w:val="24"/>
          <w:szCs w:val="24"/>
        </w:rPr>
        <w:t xml:space="preserve"> (AOP </w:t>
      </w:r>
      <w:r w:rsidR="008508B0">
        <w:rPr>
          <w:rFonts w:ascii="Times New Roman" w:hAnsi="Times New Roman" w:cs="Times New Roman"/>
          <w:sz w:val="24"/>
          <w:szCs w:val="24"/>
        </w:rPr>
        <w:t>635</w:t>
      </w:r>
      <w:r w:rsidR="000A02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iznosi 42.767 kn, što rezultira ukupnim viškom</w:t>
      </w:r>
      <w:r w:rsidR="000A0220">
        <w:rPr>
          <w:rFonts w:ascii="Times New Roman" w:hAnsi="Times New Roman" w:cs="Times New Roman"/>
          <w:sz w:val="24"/>
          <w:szCs w:val="24"/>
        </w:rPr>
        <w:t xml:space="preserve"> (AOP 637)</w:t>
      </w:r>
      <w:r>
        <w:rPr>
          <w:rFonts w:ascii="Times New Roman" w:hAnsi="Times New Roman" w:cs="Times New Roman"/>
          <w:sz w:val="24"/>
          <w:szCs w:val="24"/>
        </w:rPr>
        <w:t xml:space="preserve"> u iznosu 15.1</w:t>
      </w:r>
      <w:r w:rsidR="00ED466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8508B0" w:rsidRDefault="008508B0" w:rsidP="00624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poslovanja:</w:t>
      </w:r>
    </w:p>
    <w:p w:rsidR="008508B0" w:rsidRDefault="008508B0" w:rsidP="00624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nabavu nefinancijske imovine (AOP 334) nešto su veći zbog kupnje opreme.</w:t>
      </w:r>
    </w:p>
    <w:p w:rsidR="008508B0" w:rsidRDefault="008508B0" w:rsidP="00624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Smanjeni su rashodi za zaposlene (AOP 148) u sljedećim točkama: </w:t>
      </w:r>
    </w:p>
    <w:p w:rsidR="008508B0" w:rsidRDefault="008508B0" w:rsidP="00624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plaće za prekovremeni rad</w:t>
      </w:r>
      <w:r w:rsidR="007A0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(AOP 152)</w:t>
      </w:r>
      <w:r w:rsidR="007A0C0B">
        <w:rPr>
          <w:rFonts w:ascii="Times New Roman" w:hAnsi="Times New Roman" w:cs="Times New Roman"/>
          <w:sz w:val="24"/>
          <w:szCs w:val="24"/>
        </w:rPr>
        <w:t xml:space="preserve"> , u stvarnosti naknada za plaćeni dopust.</w:t>
      </w:r>
    </w:p>
    <w:p w:rsidR="008508B0" w:rsidRDefault="008508B0" w:rsidP="00624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naknade za prijevoz s posla i na posao (AOP 163)</w:t>
      </w:r>
    </w:p>
    <w:p w:rsidR="008508B0" w:rsidRDefault="008508B0" w:rsidP="00624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8B0" w:rsidRDefault="007B26EF" w:rsidP="00624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Smanjeni su r</w:t>
      </w:r>
      <w:r w:rsidR="008508B0">
        <w:rPr>
          <w:rFonts w:ascii="Times New Roman" w:hAnsi="Times New Roman" w:cs="Times New Roman"/>
          <w:sz w:val="24"/>
          <w:szCs w:val="24"/>
        </w:rPr>
        <w:t>ashodi za usluge poslovanja (AOP 174):</w:t>
      </w:r>
    </w:p>
    <w:p w:rsidR="00624067" w:rsidRDefault="008508B0" w:rsidP="00624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5960">
        <w:rPr>
          <w:rFonts w:ascii="Times New Roman" w:hAnsi="Times New Roman" w:cs="Times New Roman"/>
          <w:sz w:val="24"/>
          <w:szCs w:val="24"/>
        </w:rPr>
        <w:t xml:space="preserve">usluge tekućeg održavanja (AOP 176) jer je prethodne godine izvršena adaptacija prostorija škole za koje je sredstva osigurao proračun </w:t>
      </w:r>
      <w:r w:rsidR="007B26EF">
        <w:rPr>
          <w:rFonts w:ascii="Times New Roman" w:hAnsi="Times New Roman" w:cs="Times New Roman"/>
          <w:sz w:val="24"/>
          <w:szCs w:val="24"/>
        </w:rPr>
        <w:t>Ž</w:t>
      </w:r>
      <w:r w:rsidR="00AE5960">
        <w:rPr>
          <w:rFonts w:ascii="Times New Roman" w:hAnsi="Times New Roman" w:cs="Times New Roman"/>
          <w:sz w:val="24"/>
          <w:szCs w:val="24"/>
        </w:rPr>
        <w:t xml:space="preserve">upanije (za hitne intervencije).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067">
        <w:rPr>
          <w:rFonts w:ascii="Times New Roman" w:hAnsi="Times New Roman" w:cs="Times New Roman"/>
          <w:sz w:val="24"/>
          <w:szCs w:val="24"/>
        </w:rPr>
        <w:t xml:space="preserve">    </w:t>
      </w:r>
      <w:r w:rsidR="004E5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2C8" w:rsidRDefault="00AE5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smanjen je trošak intelektualnih usluga (AOP 181)</w:t>
      </w:r>
    </w:p>
    <w:p w:rsidR="00AE5960" w:rsidRDefault="00AE5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koji su se značajnije povećali su sljedeći:</w:t>
      </w:r>
    </w:p>
    <w:p w:rsidR="00AE5960" w:rsidRDefault="00AE5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sitni inventar (AOP 171)</w:t>
      </w:r>
    </w:p>
    <w:p w:rsidR="00AE5960" w:rsidRDefault="00AE5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zdravstvene usluge (AOP 180)</w:t>
      </w:r>
    </w:p>
    <w:p w:rsidR="00AE5960" w:rsidRDefault="00AE5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naknade troškova osobama izvan radnog odnosa (AOP </w:t>
      </w:r>
      <w:r w:rsidR="00E90C93">
        <w:rPr>
          <w:rFonts w:ascii="Times New Roman" w:hAnsi="Times New Roman" w:cs="Times New Roman"/>
          <w:sz w:val="24"/>
          <w:szCs w:val="24"/>
        </w:rPr>
        <w:t>185)</w:t>
      </w:r>
    </w:p>
    <w:p w:rsidR="00E90C93" w:rsidRDefault="00E90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ostali rashodi poslovanja (AOP 186)</w:t>
      </w:r>
    </w:p>
    <w:p w:rsidR="00E90C93" w:rsidRDefault="00E90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koji su znač</w:t>
      </w:r>
      <w:r w:rsidR="007B26E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jnije porasli u izvještajnom razdoblju u odnosu na prethodno razdoblje su:</w:t>
      </w:r>
    </w:p>
    <w:p w:rsidR="00E90C93" w:rsidRDefault="00E90C93" w:rsidP="006B40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40C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rihodi od upravnih i administrativnih pristojbi i naknada (AOP 102) u što spadaju prihodi od samofinanciranja usluga užine za djecu, prijevoza na vannastavne aktivnosti, </w:t>
      </w:r>
      <w:r w:rsidR="006B40C9">
        <w:rPr>
          <w:rFonts w:ascii="Times New Roman" w:hAnsi="Times New Roman" w:cs="Times New Roman"/>
          <w:sz w:val="24"/>
          <w:szCs w:val="24"/>
        </w:rPr>
        <w:t>osiguranja i sl.</w:t>
      </w:r>
    </w:p>
    <w:p w:rsidR="006B40C9" w:rsidRDefault="006B4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prihodi od donacija pravnih osoba (AOP 125)</w:t>
      </w:r>
    </w:p>
    <w:p w:rsidR="006B40C9" w:rsidRDefault="006B40C9" w:rsidP="006B40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Smanjenje prihoda za financiranje rashoda poslovanja (AOP 129) jer su se tijekom prethodnog razdoblja iskoristila sredstava iz proračuna </w:t>
      </w:r>
      <w:r w:rsidR="007B26EF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upanije za adaptaciju školskih prostorija.</w:t>
      </w:r>
    </w:p>
    <w:p w:rsidR="006B40C9" w:rsidRDefault="006B40C9" w:rsidP="006B40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0C9" w:rsidRDefault="006B40C9" w:rsidP="006B40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3. Obveze za razdoblje 1.10.2015. – 31.12.2015.</w:t>
      </w:r>
    </w:p>
    <w:p w:rsidR="006B40C9" w:rsidRDefault="006B40C9" w:rsidP="006B40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599" w:rsidRDefault="006B40C9" w:rsidP="006B40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obveza na kraju izvještajnog razdoblja</w:t>
      </w:r>
      <w:r w:rsidR="00973599">
        <w:rPr>
          <w:rFonts w:ascii="Times New Roman" w:hAnsi="Times New Roman" w:cs="Times New Roman"/>
          <w:sz w:val="24"/>
          <w:szCs w:val="24"/>
        </w:rPr>
        <w:t xml:space="preserve"> (AOP 038)</w:t>
      </w:r>
      <w:r>
        <w:rPr>
          <w:rFonts w:ascii="Times New Roman" w:hAnsi="Times New Roman" w:cs="Times New Roman"/>
          <w:sz w:val="24"/>
          <w:szCs w:val="24"/>
        </w:rPr>
        <w:t xml:space="preserve"> iznosi 687.956 kn. </w:t>
      </w:r>
      <w:r w:rsidR="00973599">
        <w:rPr>
          <w:rFonts w:ascii="Times New Roman" w:hAnsi="Times New Roman" w:cs="Times New Roman"/>
          <w:sz w:val="24"/>
          <w:szCs w:val="24"/>
        </w:rPr>
        <w:t>Međusobne obveze proračunskih korisnika (AOP 041) iznose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599">
        <w:rPr>
          <w:rFonts w:ascii="Times New Roman" w:hAnsi="Times New Roman" w:cs="Times New Roman"/>
          <w:sz w:val="24"/>
          <w:szCs w:val="24"/>
        </w:rPr>
        <w:t>53.296 kn. Obveze za zaposlene ( AOP 099) se nedospjele i iznose 530.919 kn, a dospjele obveze (AOP 039) iznose 157.037 kn.</w:t>
      </w:r>
    </w:p>
    <w:p w:rsidR="00973599" w:rsidRDefault="00973599" w:rsidP="006B40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599" w:rsidRDefault="00973599" w:rsidP="006B40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4. Obrazac P-VRIO za razdoblje 1.01. – 31.12.2015.</w:t>
      </w:r>
    </w:p>
    <w:p w:rsidR="00973599" w:rsidRDefault="00973599" w:rsidP="006B40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599" w:rsidRDefault="00973599" w:rsidP="006B40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izvještaj o promjeni vrijednosti i obujmu imovine i obveza nije bilo aktivnosti u izvještajnom razdoblju.</w:t>
      </w:r>
    </w:p>
    <w:p w:rsidR="00973599" w:rsidRDefault="00973599" w:rsidP="006B40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599" w:rsidRDefault="00973599" w:rsidP="006B40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599" w:rsidRDefault="00973599" w:rsidP="006B40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599" w:rsidRDefault="00973599" w:rsidP="006B40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5. Obrazac R</w:t>
      </w:r>
      <w:r w:rsidR="003B0673">
        <w:rPr>
          <w:rFonts w:ascii="Times New Roman" w:hAnsi="Times New Roman" w:cs="Times New Roman"/>
          <w:b/>
          <w:sz w:val="24"/>
          <w:szCs w:val="24"/>
        </w:rPr>
        <w:t>AS – funkcijski za razdoblje 1.01. – 31.12.2015.</w:t>
      </w:r>
    </w:p>
    <w:p w:rsidR="003B0673" w:rsidRDefault="003B0673" w:rsidP="006B40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673" w:rsidRPr="003B0673" w:rsidRDefault="003B0673" w:rsidP="006B40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ukupnih rashoda su izdvojeni troškovi prijevoza i prehrane učenika</w:t>
      </w:r>
      <w:r w:rsidR="007B26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6EF">
        <w:rPr>
          <w:rFonts w:ascii="Times New Roman" w:hAnsi="Times New Roman" w:cs="Times New Roman"/>
          <w:sz w:val="24"/>
          <w:szCs w:val="24"/>
        </w:rPr>
        <w:t xml:space="preserve">Ukupni rashodi u izvještajnom razdoblju su se smanjili u odnosu na prethodnu godinu </w:t>
      </w:r>
      <w:r w:rsidR="00ED4664">
        <w:rPr>
          <w:rFonts w:ascii="Times New Roman" w:hAnsi="Times New Roman" w:cs="Times New Roman"/>
          <w:sz w:val="24"/>
          <w:szCs w:val="24"/>
        </w:rPr>
        <w:t>1</w:t>
      </w:r>
      <w:r w:rsidR="007B26EF">
        <w:rPr>
          <w:rFonts w:ascii="Times New Roman" w:hAnsi="Times New Roman" w:cs="Times New Roman"/>
          <w:sz w:val="24"/>
          <w:szCs w:val="24"/>
        </w:rPr>
        <w:t>,</w:t>
      </w:r>
      <w:r w:rsidR="00ED4664">
        <w:rPr>
          <w:rFonts w:ascii="Times New Roman" w:hAnsi="Times New Roman" w:cs="Times New Roman"/>
          <w:sz w:val="24"/>
          <w:szCs w:val="24"/>
        </w:rPr>
        <w:t>7</w:t>
      </w:r>
      <w:r w:rsidR="007B26EF">
        <w:rPr>
          <w:rFonts w:ascii="Times New Roman" w:hAnsi="Times New Roman" w:cs="Times New Roman"/>
          <w:sz w:val="24"/>
          <w:szCs w:val="24"/>
        </w:rPr>
        <w:t xml:space="preserve"> % (AOP 113), a trošak prijevoza i prehrane učenika je porastao </w:t>
      </w:r>
      <w:r w:rsidR="00E82A9C">
        <w:rPr>
          <w:rFonts w:ascii="Times New Roman" w:hAnsi="Times New Roman" w:cs="Times New Roman"/>
          <w:sz w:val="24"/>
          <w:szCs w:val="24"/>
        </w:rPr>
        <w:t>3,8 %</w:t>
      </w:r>
      <w:r w:rsidR="007B26EF">
        <w:rPr>
          <w:rFonts w:ascii="Times New Roman" w:hAnsi="Times New Roman" w:cs="Times New Roman"/>
          <w:sz w:val="24"/>
          <w:szCs w:val="24"/>
        </w:rPr>
        <w:t xml:space="preserve"> (AOP 122) 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40C9" w:rsidRDefault="00973599" w:rsidP="006B40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40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0C93" w:rsidRDefault="00E90C93">
      <w:pPr>
        <w:rPr>
          <w:rFonts w:ascii="Times New Roman" w:hAnsi="Times New Roman" w:cs="Times New Roman"/>
          <w:sz w:val="24"/>
          <w:szCs w:val="24"/>
        </w:rPr>
      </w:pPr>
    </w:p>
    <w:p w:rsidR="007B26EF" w:rsidRPr="004E52C8" w:rsidRDefault="007B26EF">
      <w:pPr>
        <w:rPr>
          <w:rFonts w:ascii="Times New Roman" w:hAnsi="Times New Roman" w:cs="Times New Roman"/>
          <w:sz w:val="24"/>
          <w:szCs w:val="24"/>
        </w:rPr>
      </w:pPr>
    </w:p>
    <w:p w:rsidR="003B3D67" w:rsidRDefault="003B3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6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Ravnatelj</w:t>
      </w:r>
    </w:p>
    <w:p w:rsidR="00A640C3" w:rsidRPr="00A640C3" w:rsidRDefault="00A64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06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A640C3" w:rsidRPr="00C4037E" w:rsidRDefault="003B06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Kaštel Sućurac, 29.01.2016.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...................................... </w:t>
      </w:r>
    </w:p>
    <w:sectPr w:rsidR="00A640C3" w:rsidRPr="00C4037E" w:rsidSect="002E7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7E"/>
    <w:rsid w:val="000A0220"/>
    <w:rsid w:val="00205767"/>
    <w:rsid w:val="002E71EA"/>
    <w:rsid w:val="003B0673"/>
    <w:rsid w:val="003B3D67"/>
    <w:rsid w:val="004E52C8"/>
    <w:rsid w:val="00624067"/>
    <w:rsid w:val="006B40C9"/>
    <w:rsid w:val="007A0C0B"/>
    <w:rsid w:val="007B26EF"/>
    <w:rsid w:val="008508B0"/>
    <w:rsid w:val="0094114D"/>
    <w:rsid w:val="00973599"/>
    <w:rsid w:val="00A640C3"/>
    <w:rsid w:val="00AE5960"/>
    <w:rsid w:val="00C4037E"/>
    <w:rsid w:val="00E2013A"/>
    <w:rsid w:val="00E82A9C"/>
    <w:rsid w:val="00E90C93"/>
    <w:rsid w:val="00ED4664"/>
    <w:rsid w:val="00EE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8739B-4DFD-43DA-9B66-A794E0B1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polar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</dc:creator>
  <cp:keywords/>
  <dc:description/>
  <cp:lastModifiedBy>Mirela</cp:lastModifiedBy>
  <cp:revision>2</cp:revision>
  <cp:lastPrinted>2016-02-01T00:52:00Z</cp:lastPrinted>
  <dcterms:created xsi:type="dcterms:W3CDTF">2016-02-26T09:26:00Z</dcterms:created>
  <dcterms:modified xsi:type="dcterms:W3CDTF">2016-02-26T09:26:00Z</dcterms:modified>
</cp:coreProperties>
</file>