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4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79"/>
        <w:gridCol w:w="2311"/>
        <w:gridCol w:w="2366"/>
        <w:gridCol w:w="2501"/>
        <w:gridCol w:w="1573"/>
        <w:gridCol w:w="2147"/>
        <w:gridCol w:w="2147"/>
      </w:tblGrid>
      <w:tr w:rsidR="001B2D2C" w:rsidTr="001B2D2C">
        <w:trPr>
          <w:cantSplit/>
          <w:trHeight w:val="7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b/>
                <w:szCs w:val="24"/>
              </w:rPr>
              <w:t>PRIORITETNO PODRUČJE UNAPREĐENJA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RAZVOJNI CILJEVI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METODE I AKTIVNOSTI ZA OSTVARIVANJE CILJEVA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NUŽNI RESURSI</w:t>
            </w:r>
          </w:p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DATUM DO KOJEGA ĆE SE CILJ OSTVARITI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OSOBE ODGOVORNE ZA PROVEDBU AKTIVNOSTI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2D2C" w:rsidRDefault="001B2D2C">
            <w:pPr>
              <w:ind w:right="-5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MJERLJIVI POKAZATELJI OSTVARIVANJA CILJEVA</w:t>
            </w:r>
          </w:p>
        </w:tc>
      </w:tr>
      <w:tr w:rsidR="001B2D2C" w:rsidTr="001B2D2C">
        <w:trPr>
          <w:cantSplit/>
          <w:trHeight w:val="2200"/>
          <w:jc w:val="center"/>
        </w:trPr>
        <w:tc>
          <w:tcPr>
            <w:tcW w:w="1980" w:type="dxa"/>
            <w:vMerge w:val="restart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Unapređenje obrazovnih postignuća učenika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 xml:space="preserve">Usklađivanje načina i kriterija vrednovanja učenika između razredne i predmetne nastave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1. Okrugli stol: sastanci predmetnih učitelja određenog aktiva i učitelja razredne nastave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2.Razmjena o-o materijala: inicijalnih testova 5.-ih razreda i ispita 4.-ih razreda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-Kvaliteta komunikacije između razredne i predmetne nastave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-Intrinzična motiviranost učitelja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-Usmjerenost k zajedničkom cilju 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-Objektivnost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Prosinac 2023.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Predmetni i razredni učitelji, pedagoginja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Inicijalni testovi učenika petih razreda (sljedeće školske god.)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Postignuća učenika petih razreda tijekom prvog polugodišta</w:t>
            </w:r>
          </w:p>
          <w:p w:rsidR="004E2833" w:rsidRDefault="004E2833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Okrugli stol- povratna informacija učitelja na kraju polugodišta</w:t>
            </w:r>
          </w:p>
        </w:tc>
      </w:tr>
      <w:tr w:rsidR="001B2D2C" w:rsidTr="001B2D2C">
        <w:trPr>
          <w:cantSplit/>
          <w:trHeight w:val="3264"/>
          <w:jc w:val="center"/>
        </w:trPr>
        <w:tc>
          <w:tcPr>
            <w:tcW w:w="1980" w:type="dxa"/>
            <w:vMerge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>Unapređenje kvalitete dopunske i dodatne nastave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1. Utvrđivanje obrazovnih potreba svakog pojedinog učenika dopunske i dodatne nastave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2. Korištenje audiovizualnih materijala i inovativnih metoda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3. Uključivanje „vršnjaka pomagača“ </w:t>
            </w:r>
            <w:r>
              <w:rPr>
                <w:rFonts w:ascii="Calibri Light" w:hAnsi="Calibri Light" w:cs="Calibri Light"/>
                <w:szCs w:val="24"/>
              </w:rPr>
              <w:lastRenderedPageBreak/>
              <w:t>za učenike dopunske nastave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4. Praćenje literature i stručnih skupova na temu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lastRenderedPageBreak/>
              <w:t>-Pravovremena detekcija učenika potrebitih dopunske i dodatne nastave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- redovitost učenika u dopunskoj i dodatnoj nastavi (suradnja roditelja i njihov angažman u osiguravanju redovnog pohađanja dopunske i </w:t>
            </w:r>
            <w:r>
              <w:rPr>
                <w:rFonts w:ascii="Calibri Light" w:hAnsi="Calibri Light" w:cs="Calibri Light"/>
                <w:szCs w:val="24"/>
              </w:rPr>
              <w:lastRenderedPageBreak/>
              <w:t>dodatne nastave- korelacija s 5. ciljem Razvojnog plana)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-materijalni resursi (taktilni, audiovizualni…)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lastRenderedPageBreak/>
              <w:t>Do kraja školske godine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Učitelji razredne i predmetne nastave zaduženi za dopunsku i dodatnu nastavu, ravnateljica, pedagoginja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Evidencija u e-dnevniku o uspješnosti dopunske i dodatne nastave</w:t>
            </w:r>
          </w:p>
        </w:tc>
      </w:tr>
      <w:tr w:rsidR="001B2D2C" w:rsidTr="001B2D2C">
        <w:trPr>
          <w:cantSplit/>
          <w:trHeight w:val="17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i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szCs w:val="24"/>
              </w:rPr>
            </w:pPr>
          </w:p>
        </w:tc>
      </w:tr>
      <w:tr w:rsidR="001B2D2C" w:rsidTr="001B2D2C">
        <w:trPr>
          <w:cantSplit/>
          <w:trHeight w:val="220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Razvoj osnovne, emocionalne i digitalne pismenosti te medijske kritičnosti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>1.Povećati čitalačke navike učenika, a vrijeme pred ekranima konstruktivno i odgovorno koristiti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>2. Proširiti vokabular i unaprijediti usmeno i pismeno izražavanje učenika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Aktiv hrvatskog jezika i razredna nastava u okruglom stolu donosi plan nastavnih sati i radionica usmjerenih na razvoj medijske kritičnosti i osnovne, emocionalne i digitalne pismenosti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Digitalni mediji (ciljano koristiti u okviru radionica i nastavnih sati s točno određenim ciljevima usmjerenim na razvoj medijske kritičnosti ili ciljevima određene nastavne cjeline)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- Lektire (revizija </w:t>
            </w:r>
            <w:proofErr w:type="spellStart"/>
            <w:r>
              <w:rPr>
                <w:rFonts w:ascii="Calibri Light" w:hAnsi="Calibri Light" w:cs="Calibri Light"/>
                <w:szCs w:val="24"/>
              </w:rPr>
              <w:t>lektirnih</w:t>
            </w:r>
            <w:proofErr w:type="spellEnd"/>
            <w:r>
              <w:rPr>
                <w:rFonts w:ascii="Calibri Light" w:hAnsi="Calibri Light" w:cs="Calibri Light"/>
                <w:szCs w:val="24"/>
              </w:rPr>
              <w:t xml:space="preserve"> naslova po paralelama s ciljem pronalaska zanimljivijeg sadržaja za učenike te poticanja čitalačkih navika)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Aktiv hrvatskog jezika i razredne nastave, stručni suradnici, Tim za kvalitetu, knjižničar, studentice u sklopu Nastavne baze FFST-a, ravnateljica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FFFFF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Upitnici koji ispituju razinu pismenosti (osnovne, emocionalne i digitalne)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*3 različita upitnika za svaku vrstu pismenosti</w:t>
            </w:r>
          </w:p>
        </w:tc>
      </w:tr>
      <w:tr w:rsidR="001B2D2C" w:rsidTr="001B2D2C">
        <w:trPr>
          <w:cantSplit/>
          <w:trHeight w:val="220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>Unapređenje Sata razrednika: „Sat razrednika po mjeri učenika“</w:t>
            </w:r>
          </w:p>
        </w:tc>
        <w:tc>
          <w:tcPr>
            <w:tcW w:w="2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1) Definiranje odgojno-obrazovnih potreba svake paralele od 1. do 8.razreda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2) Razrednici u svojim planovima Sata razrednika najmanje 6 sati posvećuju realiziranju cilja određene paralele</w:t>
            </w:r>
          </w:p>
        </w:tc>
        <w:tc>
          <w:tcPr>
            <w:tcW w:w="2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UNICEF-ov priručnik „Za sigurno i poticajno okruženje u školama“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LIONS </w:t>
            </w:r>
            <w:proofErr w:type="spellStart"/>
            <w:r>
              <w:rPr>
                <w:rFonts w:ascii="Calibri Light" w:hAnsi="Calibri Light" w:cs="Calibri Light"/>
                <w:szCs w:val="24"/>
              </w:rPr>
              <w:t>Quest</w:t>
            </w:r>
            <w:proofErr w:type="spellEnd"/>
            <w:r>
              <w:rPr>
                <w:rFonts w:ascii="Calibri Light" w:hAnsi="Calibri Light" w:cs="Calibri Light"/>
                <w:szCs w:val="24"/>
              </w:rPr>
              <w:t xml:space="preserve"> priručnik</w:t>
            </w:r>
          </w:p>
        </w:tc>
        <w:tc>
          <w:tcPr>
            <w:tcW w:w="1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Razrednici, stručni suradnici, studentice nastavne baze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Cs w:val="24"/>
              </w:rPr>
              <w:t>Forms</w:t>
            </w:r>
            <w:proofErr w:type="spellEnd"/>
            <w:r>
              <w:rPr>
                <w:rFonts w:ascii="Calibri Light" w:hAnsi="Calibri Light" w:cs="Calibri Light"/>
                <w:szCs w:val="24"/>
              </w:rPr>
              <w:t xml:space="preserve"> ankete prije i poslije</w:t>
            </w:r>
          </w:p>
        </w:tc>
      </w:tr>
      <w:tr w:rsidR="001B2D2C" w:rsidTr="001B2D2C">
        <w:trPr>
          <w:cantSplit/>
          <w:trHeight w:val="92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  <w:hideMark/>
          </w:tcPr>
          <w:p w:rsidR="001B2D2C" w:rsidRDefault="001B2D2C">
            <w:pPr>
              <w:jc w:val="left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i/>
                <w:szCs w:val="24"/>
              </w:rPr>
            </w:pPr>
            <w:r>
              <w:rPr>
                <w:rFonts w:ascii="Calibri Light" w:hAnsi="Calibri Light" w:cs="Calibri Light"/>
                <w:i/>
                <w:szCs w:val="24"/>
              </w:rPr>
              <w:t>Razvijanje svijesti roditelja o važnosti usvajanja životnih vrijednosti i znanja u školi, ali i svijest o vlastitoj odgovornosti za odgoj djeteta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1. Tematskim predavanjima za roditelje: 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a) potaknuti na odgovornu uključenost u o-o proces 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b) fokus roditelja preusmjeriti s ocjena na stvarnu vrijednost znanja i na životne vrijednosti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2. Povećanje kvalitete roditeljskih sastanaka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3. Poticanje na individualne sastanke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-Stručni kadar i njegova raspoloživost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-Strukturirani plan tematskih predavanja koji vodi k cilju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Revizija tema roditeljskih sastanaka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Odaziv roditelja na roditeljskim sastancima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Stručni suradnici, ravnateljica, vanjski suradnici (predavači na tematskim predavanjima)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 Povratna informacija Učiteljskog vijeća, Tima za kvalitetu  na kraju obrazovnog razdoblja</w:t>
            </w:r>
          </w:p>
          <w:p w:rsidR="001B2D2C" w:rsidRDefault="001B2D2C">
            <w:pPr>
              <w:ind w:right="-56"/>
              <w:jc w:val="left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-Postignuća učenika i njihovo zadovoljstvo (nacionalni ispiti)</w:t>
            </w:r>
          </w:p>
        </w:tc>
      </w:tr>
    </w:tbl>
    <w:p w:rsidR="00AE7F8E" w:rsidRDefault="00AE7F8E"/>
    <w:sectPr w:rsidR="00AE7F8E" w:rsidSect="001B2D2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6A" w:rsidRDefault="00E1146A" w:rsidP="001B2D2C">
      <w:r>
        <w:separator/>
      </w:r>
    </w:p>
  </w:endnote>
  <w:endnote w:type="continuationSeparator" w:id="0">
    <w:p w:rsidR="00E1146A" w:rsidRDefault="00E1146A" w:rsidP="001B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6A" w:rsidRDefault="00E1146A" w:rsidP="001B2D2C">
      <w:r>
        <w:separator/>
      </w:r>
    </w:p>
  </w:footnote>
  <w:footnote w:type="continuationSeparator" w:id="0">
    <w:p w:rsidR="00E1146A" w:rsidRDefault="00E1146A" w:rsidP="001B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2C" w:rsidRDefault="001B2D2C">
    <w:pPr>
      <w:pStyle w:val="Zaglavlje"/>
    </w:pPr>
    <w:r>
      <w:t xml:space="preserve">RAZVOJNI PLAN za </w:t>
    </w:r>
    <w:proofErr w:type="spellStart"/>
    <w:r>
      <w:t>šk.god</w:t>
    </w:r>
    <w:proofErr w:type="spellEnd"/>
    <w:r>
      <w:t xml:space="preserve">. 2023./2024. (donesen u lipnju </w:t>
    </w:r>
    <w:proofErr w:type="spellStart"/>
    <w:r>
      <w:t>šk.god</w:t>
    </w:r>
    <w:proofErr w:type="spellEnd"/>
    <w:r>
      <w:t xml:space="preserve"> 2022./2023.)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61"/>
    <w:rsid w:val="001B2D2C"/>
    <w:rsid w:val="00335277"/>
    <w:rsid w:val="004E2833"/>
    <w:rsid w:val="00554BEE"/>
    <w:rsid w:val="00AE7F8E"/>
    <w:rsid w:val="00D55261"/>
    <w:rsid w:val="00E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A744-372E-443D-BCDF-F78F43E6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2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B2D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2D2C"/>
    <w:rPr>
      <w:rFonts w:ascii="Arial" w:eastAsia="Times New Roman" w:hAnsi="Arial" w:cs="Times New Roman"/>
      <w:sz w:val="24"/>
      <w:szCs w:val="20"/>
      <w:lang w:eastAsia="en-GB"/>
    </w:rPr>
  </w:style>
  <w:style w:type="paragraph" w:styleId="Podnoje">
    <w:name w:val="footer"/>
    <w:basedOn w:val="Normal"/>
    <w:link w:val="PodnojeChar"/>
    <w:uiPriority w:val="99"/>
    <w:unhideWhenUsed/>
    <w:rsid w:val="001B2D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2D2C"/>
    <w:rPr>
      <w:rFonts w:ascii="Arial" w:eastAsia="Times New Roman" w:hAnsi="Arial" w:cs="Times New Roman"/>
      <w:sz w:val="24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2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27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2024-02-07T08:56:00Z</cp:lastPrinted>
  <dcterms:created xsi:type="dcterms:W3CDTF">2024-02-07T08:59:00Z</dcterms:created>
  <dcterms:modified xsi:type="dcterms:W3CDTF">2024-02-07T08:59:00Z</dcterms:modified>
</cp:coreProperties>
</file>