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6"/>
        <w:gridCol w:w="21042"/>
        <w:gridCol w:w="2493"/>
      </w:tblGrid>
      <w:tr w:rsidR="00815D88">
        <w:trPr>
          <w:trHeight w:val="254"/>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rPr>
          <w:trHeight w:val="340"/>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815D88">
              <w:trPr>
                <w:trHeight w:val="262"/>
              </w:trPr>
              <w:tc>
                <w:tcPr>
                  <w:tcW w:w="21044" w:type="dxa"/>
                  <w:tcBorders>
                    <w:top w:val="nil"/>
                    <w:left w:val="nil"/>
                    <w:bottom w:val="nil"/>
                    <w:right w:val="nil"/>
                  </w:tcBorders>
                  <w:tcMar>
                    <w:top w:w="39" w:type="dxa"/>
                    <w:left w:w="39" w:type="dxa"/>
                    <w:bottom w:w="39" w:type="dxa"/>
                    <w:right w:w="39" w:type="dxa"/>
                  </w:tcMar>
                </w:tcPr>
                <w:p w:rsidR="00815D88" w:rsidRDefault="0059068E">
                  <w:pPr>
                    <w:spacing w:after="0" w:line="240" w:lineRule="auto"/>
                  </w:pPr>
                  <w:r>
                    <w:rPr>
                      <w:rFonts w:ascii="Arial" w:eastAsia="Arial" w:hAnsi="Arial"/>
                      <w:b/>
                      <w:color w:val="000000"/>
                    </w:rPr>
                    <w:t>Naručitelj: OSNOVNA ŠKOLA KNEZA MISLAVA</w:t>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rPr>
          <w:trHeight w:val="100"/>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rPr>
          <w:trHeight w:val="340"/>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815D88">
              <w:trPr>
                <w:trHeight w:val="262"/>
              </w:trPr>
              <w:tc>
                <w:tcPr>
                  <w:tcW w:w="21044" w:type="dxa"/>
                  <w:tcBorders>
                    <w:top w:val="nil"/>
                    <w:left w:val="nil"/>
                    <w:bottom w:val="nil"/>
                    <w:right w:val="nil"/>
                  </w:tcBorders>
                  <w:tcMar>
                    <w:top w:w="39" w:type="dxa"/>
                    <w:left w:w="39" w:type="dxa"/>
                    <w:bottom w:w="39" w:type="dxa"/>
                    <w:right w:w="39" w:type="dxa"/>
                  </w:tcMar>
                </w:tcPr>
                <w:p w:rsidR="00815D88" w:rsidRDefault="0059068E">
                  <w:pPr>
                    <w:spacing w:after="0" w:line="240" w:lineRule="auto"/>
                  </w:pPr>
                  <w:r>
                    <w:rPr>
                      <w:rFonts w:ascii="Arial" w:eastAsia="Arial" w:hAnsi="Arial"/>
                      <w:b/>
                      <w:color w:val="000000"/>
                    </w:rPr>
                    <w:t>Datum zadnje izmjene: 08.03.2021</w:t>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rPr>
          <w:trHeight w:val="79"/>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3F0872" w:rsidTr="003F0872">
        <w:trPr>
          <w:trHeight w:val="340"/>
        </w:trPr>
        <w:tc>
          <w:tcPr>
            <w:tcW w:w="35" w:type="dxa"/>
          </w:tcPr>
          <w:p w:rsidR="00815D88" w:rsidRDefault="00815D88">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815D88">
              <w:trPr>
                <w:trHeight w:val="262"/>
              </w:trPr>
              <w:tc>
                <w:tcPr>
                  <w:tcW w:w="21044" w:type="dxa"/>
                  <w:tcBorders>
                    <w:top w:val="nil"/>
                    <w:left w:val="nil"/>
                    <w:bottom w:val="nil"/>
                    <w:right w:val="nil"/>
                  </w:tcBorders>
                  <w:tcMar>
                    <w:top w:w="39" w:type="dxa"/>
                    <w:left w:w="39" w:type="dxa"/>
                    <w:bottom w:w="39" w:type="dxa"/>
                    <w:right w:w="39" w:type="dxa"/>
                  </w:tcMar>
                </w:tcPr>
                <w:p w:rsidR="00815D88" w:rsidRDefault="0059068E">
                  <w:pPr>
                    <w:spacing w:after="0" w:line="240" w:lineRule="auto"/>
                  </w:pPr>
                  <w:r>
                    <w:rPr>
                      <w:rFonts w:ascii="Arial" w:eastAsia="Arial" w:hAnsi="Arial"/>
                      <w:b/>
                      <w:color w:val="000000"/>
                    </w:rPr>
                    <w:t>Datum ustrojavanja registra: 02.03.2018</w:t>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rPr>
          <w:trHeight w:val="379"/>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3F0872" w:rsidTr="003F0872">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8"/>
              <w:gridCol w:w="1821"/>
              <w:gridCol w:w="863"/>
              <w:gridCol w:w="1401"/>
              <w:gridCol w:w="1186"/>
              <w:gridCol w:w="1248"/>
              <w:gridCol w:w="1314"/>
              <w:gridCol w:w="964"/>
              <w:gridCol w:w="1012"/>
              <w:gridCol w:w="1240"/>
              <w:gridCol w:w="934"/>
              <w:gridCol w:w="1089"/>
              <w:gridCol w:w="1008"/>
              <w:gridCol w:w="1238"/>
              <w:gridCol w:w="986"/>
              <w:gridCol w:w="1081"/>
              <w:gridCol w:w="1852"/>
              <w:gridCol w:w="1981"/>
              <w:gridCol w:w="891"/>
            </w:tblGrid>
            <w:tr w:rsidR="00815D88">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815D88">
                  <w:pPr>
                    <w:spacing w:after="0" w:line="240" w:lineRule="auto"/>
                  </w:pPr>
                </w:p>
              </w:tc>
            </w:tr>
            <w:tr w:rsidR="00815D88">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815D88" w:rsidRDefault="0059068E">
                  <w:pPr>
                    <w:spacing w:after="0" w:line="240" w:lineRule="auto"/>
                    <w:jc w:val="center"/>
                  </w:pPr>
                  <w:r>
                    <w:rPr>
                      <w:rFonts w:ascii="Arial" w:eastAsia="Arial" w:hAnsi="Arial"/>
                      <w:b/>
                      <w:color w:val="000000"/>
                      <w:sz w:val="16"/>
                    </w:rPr>
                    <w:t>Datum ažuriranja</w:t>
                  </w:r>
                </w:p>
              </w:tc>
            </w:tr>
            <w:tr w:rsidR="00815D8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04/19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Nabava izrade projektne dokumentacije za energetsku obnovu škole.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ELOS 46333387903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09.12.2019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04/19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107.550,00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26.887,50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134.437,50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134.437,50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w:t>
                  </w:r>
                  <w:r>
                    <w:rPr>
                      <w:rFonts w:ascii="Arial" w:eastAsia="Arial" w:hAnsi="Arial"/>
                      <w:color w:val="000000"/>
                      <w:sz w:val="14"/>
                    </w:rPr>
                    <w:br/>
                    <w:t>-</w:t>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30.01.2020</w:t>
                  </w:r>
                </w:p>
              </w:tc>
            </w:tr>
            <w:tr w:rsidR="00815D8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EV.BR:1/2020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 xml:space="preserve">Nabava novih udžbenika iz Kataloga odobrenih udžbenika za osnovnu školu za </w:t>
                  </w:r>
                  <w:proofErr w:type="spellStart"/>
                  <w:r>
                    <w:rPr>
                      <w:rFonts w:ascii="Arial" w:eastAsia="Arial" w:hAnsi="Arial"/>
                      <w:color w:val="000000"/>
                      <w:sz w:val="14"/>
                    </w:rPr>
                    <w:t>šk.god</w:t>
                  </w:r>
                  <w:proofErr w:type="spellEnd"/>
                  <w:r>
                    <w:rPr>
                      <w:rFonts w:ascii="Arial" w:eastAsia="Arial" w:hAnsi="Arial"/>
                      <w:color w:val="000000"/>
                      <w:sz w:val="14"/>
                    </w:rPr>
                    <w:t>. 2020./2021.</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18.09.2020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1a/2020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25.8.2020.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170.678,00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8.533,90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179.211,90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18.09.2020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179.211,90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19.10.2020</w:t>
                  </w:r>
                </w:p>
              </w:tc>
            </w:tr>
            <w:tr w:rsidR="00815D8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EV.BR:2/2020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 xml:space="preserve">Nabava (dokup) udžbenika iz Kataloga obveznih udžbenika i pripadajućih dopunskih nastavnih sredstava za </w:t>
                  </w:r>
                  <w:proofErr w:type="spellStart"/>
                  <w:r>
                    <w:rPr>
                      <w:rFonts w:ascii="Arial" w:eastAsia="Arial" w:hAnsi="Arial"/>
                      <w:color w:val="000000"/>
                      <w:sz w:val="14"/>
                    </w:rPr>
                    <w:t>oš</w:t>
                  </w:r>
                  <w:proofErr w:type="spellEnd"/>
                  <w:r>
                    <w:rPr>
                      <w:rFonts w:ascii="Arial" w:eastAsia="Arial" w:hAnsi="Arial"/>
                      <w:color w:val="000000"/>
                      <w:sz w:val="14"/>
                    </w:rPr>
                    <w:t xml:space="preserve"> za </w:t>
                  </w:r>
                  <w:proofErr w:type="spellStart"/>
                  <w:r>
                    <w:rPr>
                      <w:rFonts w:ascii="Arial" w:eastAsia="Arial" w:hAnsi="Arial"/>
                      <w:color w:val="000000"/>
                      <w:sz w:val="14"/>
                    </w:rPr>
                    <w:t>šk.god</w:t>
                  </w:r>
                  <w:proofErr w:type="spellEnd"/>
                  <w:r>
                    <w:rPr>
                      <w:rFonts w:ascii="Arial" w:eastAsia="Arial" w:hAnsi="Arial"/>
                      <w:color w:val="000000"/>
                      <w:sz w:val="14"/>
                    </w:rPr>
                    <w:t xml:space="preserve">. 2014./2015. i iz Kataloga odobrenih udžbenika za </w:t>
                  </w:r>
                  <w:proofErr w:type="spellStart"/>
                  <w:r>
                    <w:rPr>
                      <w:rFonts w:ascii="Arial" w:eastAsia="Arial" w:hAnsi="Arial"/>
                      <w:color w:val="000000"/>
                      <w:sz w:val="14"/>
                    </w:rPr>
                    <w:t>oš</w:t>
                  </w:r>
                  <w:proofErr w:type="spellEnd"/>
                  <w:r>
                    <w:rPr>
                      <w:rFonts w:ascii="Arial" w:eastAsia="Arial" w:hAnsi="Arial"/>
                      <w:color w:val="000000"/>
                      <w:sz w:val="14"/>
                    </w:rPr>
                    <w:t xml:space="preserve"> za </w:t>
                  </w:r>
                  <w:proofErr w:type="spellStart"/>
                  <w:r>
                    <w:rPr>
                      <w:rFonts w:ascii="Arial" w:eastAsia="Arial" w:hAnsi="Arial"/>
                      <w:color w:val="000000"/>
                      <w:sz w:val="14"/>
                    </w:rPr>
                    <w:t>šk.god</w:t>
                  </w:r>
                  <w:proofErr w:type="spellEnd"/>
                  <w:r>
                    <w:rPr>
                      <w:rFonts w:ascii="Arial" w:eastAsia="Arial" w:hAnsi="Arial"/>
                      <w:color w:val="000000"/>
                      <w:sz w:val="14"/>
                    </w:rPr>
                    <w:t>. 2019./2020.</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22111000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Narodne novine 64546066176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18.09.2020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2/2020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25.8.2020.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54.055,00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2.702,75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56.757,75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18.09.2020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56.757,75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19.10.2020</w:t>
                  </w:r>
                </w:p>
              </w:tc>
            </w:tr>
            <w:tr w:rsidR="00815D8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3/2020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Izvođenje radova na rekonstrukciji unutarnje hidrantske mreže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44482200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DŽEKO obrt za graditeljstvo 88931696761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23.12.2020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3/2020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15 kalendarskih dana od dana uvođenja u posao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44.500,00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11.125,00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55.625,00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19.01.2021</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55.625,00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08.03.2021</w:t>
                  </w:r>
                </w:p>
              </w:tc>
            </w:tr>
            <w:tr w:rsidR="00815D88">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4/2020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Nabava školskog namještaja za potrebe škole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39160000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proofErr w:type="spellStart"/>
                  <w:r>
                    <w:rPr>
                      <w:rFonts w:ascii="Arial" w:eastAsia="Arial" w:hAnsi="Arial"/>
                      <w:color w:val="000000"/>
                      <w:sz w:val="14"/>
                    </w:rPr>
                    <w:t>Text</w:t>
                  </w:r>
                  <w:proofErr w:type="spellEnd"/>
                  <w:r>
                    <w:rPr>
                      <w:rFonts w:ascii="Arial" w:eastAsia="Arial" w:hAnsi="Arial"/>
                      <w:color w:val="000000"/>
                      <w:sz w:val="14"/>
                    </w:rPr>
                    <w:t xml:space="preserve"> papir d.o.o. 45878059290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23.12.2020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4/2020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t>15 kalendarskih dana od dana potpisivanja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55.760,00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13.940,00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right"/>
                  </w:pPr>
                  <w:r>
                    <w:rPr>
                      <w:rFonts w:ascii="Arial" w:eastAsia="Arial" w:hAnsi="Arial"/>
                      <w:color w:val="000000"/>
                      <w:sz w:val="14"/>
                    </w:rPr>
                    <w:t>69.700,00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815D88">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15D88" w:rsidRDefault="0059068E">
                  <w:pPr>
                    <w:spacing w:after="0" w:line="240" w:lineRule="auto"/>
                    <w:jc w:val="center"/>
                  </w:pPr>
                  <w:r>
                    <w:rPr>
                      <w:rFonts w:ascii="Arial" w:eastAsia="Arial" w:hAnsi="Arial"/>
                      <w:color w:val="000000"/>
                      <w:sz w:val="14"/>
                    </w:rPr>
                    <w:t>28.12.2020</w:t>
                  </w:r>
                </w:p>
              </w:tc>
            </w:tr>
          </w:tbl>
          <w:p w:rsidR="00815D88" w:rsidRDefault="00815D88">
            <w:pPr>
              <w:spacing w:after="0" w:line="240" w:lineRule="auto"/>
            </w:pPr>
          </w:p>
        </w:tc>
      </w:tr>
      <w:tr w:rsidR="00815D88">
        <w:trPr>
          <w:trHeight w:val="100"/>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rPr>
          <w:trHeight w:val="340"/>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815D88">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815D88" w:rsidRDefault="0059068E">
                  <w:pPr>
                    <w:spacing w:after="0" w:line="240" w:lineRule="auto"/>
                  </w:pPr>
                  <w:r>
                    <w:rPr>
                      <w:rFonts w:ascii="Arial" w:eastAsia="Arial" w:hAnsi="Arial"/>
                      <w:color w:val="000000"/>
                      <w:sz w:val="16"/>
                    </w:rPr>
                    <w:t>*Ažuriranje ugovora u tijeku.</w:t>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rPr>
          <w:trHeight w:val="3820"/>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815D88">
              <w:trPr>
                <w:trHeight w:val="3742"/>
              </w:trPr>
              <w:tc>
                <w:tcPr>
                  <w:tcW w:w="21044" w:type="dxa"/>
                  <w:tcBorders>
                    <w:top w:val="nil"/>
                    <w:left w:val="nil"/>
                    <w:bottom w:val="nil"/>
                    <w:right w:val="nil"/>
                  </w:tcBorders>
                  <w:tcMar>
                    <w:top w:w="39" w:type="dxa"/>
                    <w:left w:w="39" w:type="dxa"/>
                    <w:bottom w:w="39" w:type="dxa"/>
                    <w:right w:w="39" w:type="dxa"/>
                  </w:tcMar>
                </w:tcPr>
                <w:p w:rsidR="00815D88" w:rsidRDefault="0059068E">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815D88" w:rsidRDefault="0059068E">
                  <w:pPr>
                    <w:spacing w:after="0" w:line="240" w:lineRule="auto"/>
                    <w:ind w:left="99"/>
                  </w:pPr>
                  <w:r>
                    <w:rPr>
                      <w:rFonts w:ascii="Arial" w:eastAsia="Arial" w:hAnsi="Arial"/>
                      <w:color w:val="000000"/>
                      <w:sz w:val="16"/>
                    </w:rPr>
                    <w:t>1. Evidencijski broj nabave</w:t>
                  </w:r>
                </w:p>
                <w:p w:rsidR="00815D88" w:rsidRDefault="0059068E">
                  <w:pPr>
                    <w:spacing w:after="0" w:line="240" w:lineRule="auto"/>
                    <w:ind w:left="99"/>
                  </w:pPr>
                  <w:r>
                    <w:rPr>
                      <w:rFonts w:ascii="Arial" w:eastAsia="Arial" w:hAnsi="Arial"/>
                      <w:color w:val="000000"/>
                      <w:sz w:val="16"/>
                    </w:rPr>
                    <w:t>2. Predmet nabave</w:t>
                  </w:r>
                </w:p>
                <w:p w:rsidR="00815D88" w:rsidRDefault="0059068E">
                  <w:pPr>
                    <w:spacing w:after="0" w:line="240" w:lineRule="auto"/>
                    <w:ind w:left="99"/>
                  </w:pPr>
                  <w:r>
                    <w:rPr>
                      <w:rFonts w:ascii="Arial" w:eastAsia="Arial" w:hAnsi="Arial"/>
                      <w:color w:val="000000"/>
                      <w:sz w:val="16"/>
                    </w:rPr>
                    <w:t>3. Brojčana oznaka predmeta nabave iz Jedinstvenog rječnika javne nabave (CPV)</w:t>
                  </w:r>
                </w:p>
                <w:p w:rsidR="00815D88" w:rsidRDefault="0059068E">
                  <w:pPr>
                    <w:spacing w:after="0" w:line="240" w:lineRule="auto"/>
                    <w:ind w:left="99"/>
                  </w:pPr>
                  <w:r>
                    <w:rPr>
                      <w:rFonts w:ascii="Arial" w:eastAsia="Arial" w:hAnsi="Arial"/>
                      <w:color w:val="000000"/>
                      <w:sz w:val="16"/>
                    </w:rPr>
                    <w:t>4. Broj objave iz EOJN RH</w:t>
                  </w:r>
                </w:p>
                <w:p w:rsidR="00815D88" w:rsidRDefault="0059068E">
                  <w:pPr>
                    <w:spacing w:after="0" w:line="240" w:lineRule="auto"/>
                    <w:ind w:left="99"/>
                  </w:pPr>
                  <w:r>
                    <w:rPr>
                      <w:rFonts w:ascii="Arial" w:eastAsia="Arial" w:hAnsi="Arial"/>
                      <w:color w:val="000000"/>
                      <w:sz w:val="16"/>
                    </w:rPr>
                    <w:t>5. Vrsta postupka (uključujući posebne režime nabave i jednostavnu nabavu)</w:t>
                  </w:r>
                </w:p>
                <w:p w:rsidR="00815D88" w:rsidRDefault="0059068E">
                  <w:pPr>
                    <w:spacing w:after="0" w:line="240" w:lineRule="auto"/>
                    <w:ind w:left="99"/>
                  </w:pPr>
                  <w:r>
                    <w:rPr>
                      <w:rFonts w:ascii="Arial" w:eastAsia="Arial" w:hAnsi="Arial"/>
                      <w:color w:val="000000"/>
                      <w:sz w:val="16"/>
                    </w:rPr>
                    <w:t>6. Naziv i OIB ugovaratelja</w:t>
                  </w:r>
                </w:p>
                <w:p w:rsidR="00815D88" w:rsidRDefault="0059068E">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815D88" w:rsidRDefault="0059068E">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815D88" w:rsidRDefault="0059068E">
                  <w:pPr>
                    <w:spacing w:after="0" w:line="240" w:lineRule="auto"/>
                    <w:ind w:left="99"/>
                  </w:pPr>
                  <w:r>
                    <w:rPr>
                      <w:rFonts w:ascii="Arial" w:eastAsia="Arial" w:hAnsi="Arial"/>
                      <w:color w:val="000000"/>
                      <w:sz w:val="16"/>
                    </w:rPr>
                    <w:t>9. Oznaka/broj ugovora</w:t>
                  </w:r>
                </w:p>
                <w:p w:rsidR="00815D88" w:rsidRDefault="0059068E">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815D88" w:rsidRDefault="0059068E">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815D88" w:rsidRDefault="0059068E">
                  <w:pPr>
                    <w:spacing w:after="0" w:line="240" w:lineRule="auto"/>
                    <w:ind w:left="99"/>
                  </w:pPr>
                  <w:r>
                    <w:rPr>
                      <w:rFonts w:ascii="Arial" w:eastAsia="Arial" w:hAnsi="Arial"/>
                      <w:color w:val="000000"/>
                      <w:sz w:val="16"/>
                    </w:rPr>
                    <w:t>12. Iznos PDV-a</w:t>
                  </w:r>
                </w:p>
                <w:p w:rsidR="00815D88" w:rsidRDefault="0059068E">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815D88" w:rsidRDefault="0059068E">
                  <w:pPr>
                    <w:spacing w:after="0" w:line="240" w:lineRule="auto"/>
                    <w:ind w:left="99"/>
                  </w:pPr>
                  <w:r>
                    <w:rPr>
                      <w:rFonts w:ascii="Arial" w:eastAsia="Arial" w:hAnsi="Arial"/>
                      <w:color w:val="000000"/>
                      <w:sz w:val="16"/>
                    </w:rPr>
                    <w:t>14. Ugovor se financira iz fondova EU</w:t>
                  </w:r>
                </w:p>
                <w:p w:rsidR="00815D88" w:rsidRDefault="0059068E">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815D88" w:rsidRDefault="0059068E">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815D88" w:rsidRDefault="0059068E">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815D88" w:rsidRDefault="0059068E">
                  <w:pPr>
                    <w:spacing w:after="0" w:line="240" w:lineRule="auto"/>
                    <w:ind w:left="99"/>
                  </w:pPr>
                  <w:r>
                    <w:rPr>
                      <w:rFonts w:ascii="Arial" w:eastAsia="Arial" w:hAnsi="Arial"/>
                      <w:color w:val="000000"/>
                      <w:sz w:val="16"/>
                    </w:rPr>
                    <w:t>18. Napomena</w:t>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rPr>
          <w:trHeight w:val="108"/>
        </w:trPr>
        <w:tc>
          <w:tcPr>
            <w:tcW w:w="35" w:type="dxa"/>
          </w:tcPr>
          <w:p w:rsidR="00815D88" w:rsidRDefault="00815D88">
            <w:pPr>
              <w:pStyle w:val="EmptyCellLayoutStyle"/>
              <w:spacing w:after="0" w:line="240" w:lineRule="auto"/>
            </w:pPr>
          </w:p>
        </w:tc>
        <w:tc>
          <w:tcPr>
            <w:tcW w:w="0"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bl>
    <w:p w:rsidR="00815D88" w:rsidRDefault="00815D88">
      <w:pPr>
        <w:spacing w:after="0" w:line="240" w:lineRule="auto"/>
      </w:pPr>
    </w:p>
    <w:sectPr w:rsidR="00815D88">
      <w:headerReference w:type="even" r:id="rId7"/>
      <w:headerReference w:type="default" r:id="rId8"/>
      <w:footerReference w:type="even" r:id="rId9"/>
      <w:footerReference w:type="default" r:id="rId10"/>
      <w:headerReference w:type="first" r:id="rId11"/>
      <w:footerReference w:type="first" r:id="rId12"/>
      <w:pgSz w:w="25842"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84" w:rsidRDefault="00A44384">
      <w:pPr>
        <w:spacing w:after="0" w:line="240" w:lineRule="auto"/>
      </w:pPr>
      <w:r>
        <w:separator/>
      </w:r>
    </w:p>
  </w:endnote>
  <w:endnote w:type="continuationSeparator" w:id="0">
    <w:p w:rsidR="00A44384" w:rsidRDefault="00A4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E" w:rsidRDefault="00DE696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21044"/>
      <w:gridCol w:w="2494"/>
    </w:tblGrid>
    <w:tr w:rsidR="00815D88">
      <w:tc>
        <w:tcPr>
          <w:tcW w:w="35"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815D88">
            <w:trPr>
              <w:trHeight w:val="282"/>
            </w:trPr>
            <w:tc>
              <w:tcPr>
                <w:tcW w:w="21044" w:type="dxa"/>
                <w:tcBorders>
                  <w:top w:val="nil"/>
                  <w:left w:val="nil"/>
                  <w:bottom w:val="nil"/>
                  <w:right w:val="nil"/>
                </w:tcBorders>
                <w:tcMar>
                  <w:top w:w="39" w:type="dxa"/>
                  <w:left w:w="39" w:type="dxa"/>
                  <w:bottom w:w="39" w:type="dxa"/>
                  <w:right w:w="39" w:type="dxa"/>
                </w:tcMar>
              </w:tcPr>
              <w:p w:rsidR="00815D88" w:rsidRDefault="00815D88">
                <w:pPr>
                  <w:spacing w:after="0" w:line="240" w:lineRule="auto"/>
                </w:pPr>
                <w:bookmarkStart w:id="0" w:name="_GoBack"/>
                <w:bookmarkEnd w:id="0"/>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3F0872" w:rsidTr="003F0872">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815D88">
            <w:trPr>
              <w:trHeight w:val="262"/>
            </w:trPr>
            <w:tc>
              <w:tcPr>
                <w:tcW w:w="21080" w:type="dxa"/>
                <w:tcBorders>
                  <w:top w:val="nil"/>
                  <w:left w:val="nil"/>
                  <w:bottom w:val="nil"/>
                  <w:right w:val="nil"/>
                </w:tcBorders>
                <w:tcMar>
                  <w:top w:w="39" w:type="dxa"/>
                  <w:left w:w="39" w:type="dxa"/>
                  <w:bottom w:w="39" w:type="dxa"/>
                  <w:right w:w="39" w:type="dxa"/>
                </w:tcMar>
              </w:tcPr>
              <w:p w:rsidR="00815D88" w:rsidRDefault="0059068E">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DE696E">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DE696E">
                  <w:rPr>
                    <w:rFonts w:ascii="Arial" w:eastAsia="Arial" w:hAnsi="Arial"/>
                    <w:b/>
                    <w:noProof/>
                    <w:color w:val="000000"/>
                    <w:sz w:val="16"/>
                  </w:rPr>
                  <w:t>1</w:t>
                </w:r>
                <w:r>
                  <w:rPr>
                    <w:rFonts w:ascii="Arial" w:eastAsia="Arial" w:hAnsi="Arial"/>
                    <w:b/>
                    <w:color w:val="000000"/>
                    <w:sz w:val="16"/>
                  </w:rPr>
                  <w:fldChar w:fldCharType="end"/>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21044"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E" w:rsidRDefault="00DE696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84" w:rsidRDefault="00A44384">
      <w:pPr>
        <w:spacing w:after="0" w:line="240" w:lineRule="auto"/>
      </w:pPr>
      <w:r>
        <w:separator/>
      </w:r>
    </w:p>
  </w:footnote>
  <w:footnote w:type="continuationSeparator" w:id="0">
    <w:p w:rsidR="00A44384" w:rsidRDefault="00A44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E" w:rsidRDefault="00DE696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417"/>
      <w:gridCol w:w="19627"/>
      <w:gridCol w:w="2494"/>
    </w:tblGrid>
    <w:tr w:rsidR="00815D88">
      <w:tc>
        <w:tcPr>
          <w:tcW w:w="35" w:type="dxa"/>
        </w:tcPr>
        <w:p w:rsidR="00815D88" w:rsidRDefault="00815D88">
          <w:pPr>
            <w:pStyle w:val="EmptyCellLayoutStyle"/>
            <w:spacing w:after="0" w:line="240" w:lineRule="auto"/>
          </w:pPr>
        </w:p>
      </w:tc>
      <w:tc>
        <w:tcPr>
          <w:tcW w:w="1417" w:type="dxa"/>
        </w:tcPr>
        <w:p w:rsidR="00815D88" w:rsidRDefault="00815D88">
          <w:pPr>
            <w:pStyle w:val="EmptyCellLayoutStyle"/>
            <w:spacing w:after="0" w:line="240" w:lineRule="auto"/>
          </w:pPr>
        </w:p>
      </w:tc>
      <w:tc>
        <w:tcPr>
          <w:tcW w:w="19627"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815D88" w:rsidRDefault="0059068E">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1417" w:type="dxa"/>
          <w:vMerge/>
        </w:tcPr>
        <w:p w:rsidR="00815D88" w:rsidRDefault="00815D88">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815D88">
            <w:trPr>
              <w:trHeight w:val="262"/>
            </w:trPr>
            <w:tc>
              <w:tcPr>
                <w:tcW w:w="19627" w:type="dxa"/>
                <w:tcBorders>
                  <w:top w:val="nil"/>
                  <w:left w:val="nil"/>
                  <w:bottom w:val="nil"/>
                  <w:right w:val="nil"/>
                </w:tcBorders>
                <w:tcMar>
                  <w:top w:w="39" w:type="dxa"/>
                  <w:left w:w="39" w:type="dxa"/>
                  <w:bottom w:w="39" w:type="dxa"/>
                  <w:right w:w="39" w:type="dxa"/>
                </w:tcMar>
              </w:tcPr>
              <w:p w:rsidR="00815D88" w:rsidRDefault="0059068E">
                <w:pPr>
                  <w:spacing w:after="0" w:line="240" w:lineRule="auto"/>
                </w:pPr>
                <w:r>
                  <w:rPr>
                    <w:rFonts w:ascii="Arial" w:eastAsia="Arial" w:hAnsi="Arial"/>
                    <w:b/>
                    <w:color w:val="000000"/>
                    <w:sz w:val="24"/>
                  </w:rPr>
                  <w:t>REGISTAR UGOVORA</w:t>
                </w:r>
              </w:p>
            </w:tc>
          </w:tr>
        </w:tbl>
        <w:p w:rsidR="00815D88" w:rsidRDefault="00815D88">
          <w:pPr>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1417" w:type="dxa"/>
          <w:vMerge/>
        </w:tcPr>
        <w:p w:rsidR="00815D88" w:rsidRDefault="00815D88">
          <w:pPr>
            <w:pStyle w:val="EmptyCellLayoutStyle"/>
            <w:spacing w:after="0" w:line="240" w:lineRule="auto"/>
          </w:pPr>
        </w:p>
      </w:tc>
      <w:tc>
        <w:tcPr>
          <w:tcW w:w="19627"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r w:rsidR="00815D88">
      <w:tc>
        <w:tcPr>
          <w:tcW w:w="35" w:type="dxa"/>
        </w:tcPr>
        <w:p w:rsidR="00815D88" w:rsidRDefault="00815D88">
          <w:pPr>
            <w:pStyle w:val="EmptyCellLayoutStyle"/>
            <w:spacing w:after="0" w:line="240" w:lineRule="auto"/>
          </w:pPr>
        </w:p>
      </w:tc>
      <w:tc>
        <w:tcPr>
          <w:tcW w:w="1417" w:type="dxa"/>
        </w:tcPr>
        <w:p w:rsidR="00815D88" w:rsidRDefault="00815D88">
          <w:pPr>
            <w:pStyle w:val="EmptyCellLayoutStyle"/>
            <w:spacing w:after="0" w:line="240" w:lineRule="auto"/>
          </w:pPr>
        </w:p>
      </w:tc>
      <w:tc>
        <w:tcPr>
          <w:tcW w:w="19627" w:type="dxa"/>
        </w:tcPr>
        <w:p w:rsidR="00815D88" w:rsidRDefault="00815D88">
          <w:pPr>
            <w:pStyle w:val="EmptyCellLayoutStyle"/>
            <w:spacing w:after="0" w:line="240" w:lineRule="auto"/>
          </w:pPr>
        </w:p>
      </w:tc>
      <w:tc>
        <w:tcPr>
          <w:tcW w:w="2494" w:type="dxa"/>
        </w:tcPr>
        <w:p w:rsidR="00815D88" w:rsidRDefault="00815D88">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E" w:rsidRDefault="00DE696E">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88"/>
    <w:rsid w:val="003F0872"/>
    <w:rsid w:val="0059068E"/>
    <w:rsid w:val="00815D88"/>
    <w:rsid w:val="00A44384"/>
    <w:rsid w:val="00DE69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70B7"/>
  <w15:docId w15:val="{066615D2-8656-4EF0-AF85-3FBF10A7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DE69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696E"/>
  </w:style>
  <w:style w:type="paragraph" w:styleId="Podnoje">
    <w:name w:val="footer"/>
    <w:basedOn w:val="Normal"/>
    <w:link w:val="PodnojeChar"/>
    <w:uiPriority w:val="99"/>
    <w:unhideWhenUsed/>
    <w:rsid w:val="00DE69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RPT_Ugovor</vt:lpstr>
    </vt:vector>
  </TitlesOfParts>
  <Company>MZO</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Korisnik</cp:lastModifiedBy>
  <cp:revision>3</cp:revision>
  <dcterms:created xsi:type="dcterms:W3CDTF">2022-02-21T18:14:00Z</dcterms:created>
  <dcterms:modified xsi:type="dcterms:W3CDTF">2022-02-21T18:17:00Z</dcterms:modified>
</cp:coreProperties>
</file>